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Pr="00137AF4" w:rsidRDefault="00F22A54" w:rsidP="00F22A54">
      <w:pPr>
        <w:pStyle w:val="a3"/>
        <w:jc w:val="center"/>
        <w:rPr>
          <w:b/>
          <w:bCs/>
          <w:color w:val="383838"/>
          <w:sz w:val="24"/>
          <w:szCs w:val="24"/>
        </w:rPr>
      </w:pPr>
      <w:r w:rsidRPr="00137AF4">
        <w:rPr>
          <w:b/>
          <w:bCs/>
          <w:color w:val="383838"/>
          <w:sz w:val="24"/>
          <w:szCs w:val="24"/>
        </w:rPr>
        <w:t>ИНСТРУКЦИЯ № 6</w:t>
      </w:r>
    </w:p>
    <w:p w:rsidR="00F22A54" w:rsidRPr="00137AF4" w:rsidRDefault="00F22A54" w:rsidP="00F22A54">
      <w:pPr>
        <w:pStyle w:val="a3"/>
        <w:jc w:val="center"/>
        <w:rPr>
          <w:b/>
          <w:bCs/>
          <w:color w:val="383838"/>
          <w:sz w:val="24"/>
          <w:szCs w:val="24"/>
        </w:rPr>
      </w:pPr>
      <w:r w:rsidRPr="00137AF4">
        <w:rPr>
          <w:b/>
          <w:bCs/>
          <w:color w:val="383838"/>
          <w:sz w:val="24"/>
          <w:szCs w:val="24"/>
        </w:rPr>
        <w:t xml:space="preserve">по </w:t>
      </w:r>
      <w:proofErr w:type="spellStart"/>
      <w:r w:rsidRPr="00137AF4">
        <w:rPr>
          <w:b/>
          <w:bCs/>
          <w:color w:val="383838"/>
          <w:sz w:val="24"/>
          <w:szCs w:val="24"/>
        </w:rPr>
        <w:t>электробезопасностидля</w:t>
      </w:r>
      <w:proofErr w:type="spellEnd"/>
      <w:r w:rsidRPr="00137AF4">
        <w:rPr>
          <w:b/>
          <w:bCs/>
          <w:color w:val="383838"/>
          <w:sz w:val="24"/>
          <w:szCs w:val="24"/>
        </w:rPr>
        <w:t xml:space="preserve"> обучающихся</w:t>
      </w:r>
    </w:p>
    <w:p w:rsidR="00F22A54" w:rsidRPr="00137AF4" w:rsidRDefault="00F22A54" w:rsidP="00F22A54">
      <w:pPr>
        <w:pStyle w:val="a3"/>
        <w:jc w:val="center"/>
        <w:rPr>
          <w:b/>
          <w:bCs/>
          <w:color w:val="383838"/>
          <w:sz w:val="24"/>
          <w:szCs w:val="24"/>
        </w:rPr>
      </w:pP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3. Не вставляйте вилку в штепсельную розетку мокрыми руками.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83838"/>
          <w:sz w:val="24"/>
          <w:szCs w:val="24"/>
        </w:rPr>
        <w:t>6. Не пользуйтесь утюгом, чайником, плиткой без специальной подставки.</w:t>
      </w:r>
    </w:p>
    <w:p w:rsidR="00F22A54" w:rsidRPr="00137AF4" w:rsidRDefault="00F22A54" w:rsidP="00F22A54">
      <w:pPr>
        <w:pStyle w:val="a3"/>
        <w:rPr>
          <w:color w:val="383838"/>
          <w:sz w:val="24"/>
          <w:szCs w:val="24"/>
        </w:rPr>
      </w:pPr>
      <w:r w:rsidRPr="00137AF4">
        <w:rPr>
          <w:color w:val="383838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8. Никогда не протирайте включенные электроприборы влажной тряпкой.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9. Не вешайте цветочные горшки над электрическими проводами.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10. Нельзя гасить загоревшиеся электроприборы водой.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11. Не прикасайтесь к провисшим или лежащим на земле проводам.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393939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414141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137AF4">
        <w:rPr>
          <w:color w:val="414141"/>
          <w:sz w:val="24"/>
          <w:szCs w:val="24"/>
        </w:rPr>
        <w:t>электролампочек</w:t>
      </w:r>
      <w:proofErr w:type="spellEnd"/>
      <w:r w:rsidRPr="00137AF4">
        <w:rPr>
          <w:color w:val="414141"/>
          <w:sz w:val="24"/>
          <w:szCs w:val="24"/>
        </w:rPr>
        <w:t>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414141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F22A54" w:rsidRPr="00137AF4" w:rsidRDefault="00F22A54" w:rsidP="00F22A54">
      <w:pPr>
        <w:pStyle w:val="a3"/>
        <w:rPr>
          <w:sz w:val="24"/>
          <w:szCs w:val="24"/>
        </w:rPr>
      </w:pPr>
      <w:r w:rsidRPr="00137AF4">
        <w:rPr>
          <w:color w:val="414141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F22A54"/>
    <w:rsid w:val="00D46BF1"/>
    <w:rsid w:val="00F2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школа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2014-04-21T04:40:00Z</dcterms:created>
  <dcterms:modified xsi:type="dcterms:W3CDTF">2014-04-21T04:40:00Z</dcterms:modified>
</cp:coreProperties>
</file>